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C8C9" w14:textId="2D79DCDE" w:rsidR="002E590A" w:rsidRPr="002E590A" w:rsidRDefault="002E590A" w:rsidP="002E5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590A">
        <w:rPr>
          <w:sz w:val="28"/>
          <w:szCs w:val="28"/>
        </w:rPr>
        <w:t>Прокуратурой Адамовского района защищены пенсионные права гражданина»</w:t>
      </w:r>
    </w:p>
    <w:p w14:paraId="0BA8B325" w14:textId="77777777" w:rsidR="002E590A" w:rsidRPr="002E590A" w:rsidRDefault="002E590A" w:rsidP="002E590A">
      <w:pPr>
        <w:ind w:firstLine="709"/>
        <w:jc w:val="center"/>
        <w:rPr>
          <w:sz w:val="28"/>
          <w:szCs w:val="28"/>
        </w:rPr>
      </w:pPr>
    </w:p>
    <w:p w14:paraId="61ED4A09" w14:textId="77777777" w:rsidR="002E590A" w:rsidRPr="002E590A" w:rsidRDefault="002E590A" w:rsidP="002E590A">
      <w:pPr>
        <w:ind w:firstLine="720"/>
        <w:jc w:val="both"/>
        <w:rPr>
          <w:sz w:val="28"/>
          <w:szCs w:val="28"/>
        </w:rPr>
      </w:pPr>
      <w:r w:rsidRPr="002E590A">
        <w:rPr>
          <w:sz w:val="28"/>
          <w:szCs w:val="28"/>
        </w:rPr>
        <w:t>Прокуратурой района в ходе проверки исполнения пенсионного законодательства установлено, что в специальный стаж работы при назначении досрочной страховой пенсии по старости гражданину не засчитан период работы заведующей медицинского пункта продолжительность более 7 лет.</w:t>
      </w:r>
    </w:p>
    <w:p w14:paraId="673E32EE" w14:textId="77777777" w:rsidR="002E590A" w:rsidRPr="002E590A" w:rsidRDefault="002E590A" w:rsidP="002E590A">
      <w:pPr>
        <w:ind w:firstLine="720"/>
        <w:jc w:val="both"/>
        <w:rPr>
          <w:sz w:val="28"/>
          <w:szCs w:val="28"/>
        </w:rPr>
      </w:pPr>
      <w:r w:rsidRPr="002E590A">
        <w:rPr>
          <w:sz w:val="28"/>
          <w:szCs w:val="28"/>
        </w:rPr>
        <w:t xml:space="preserve">Отказ во включении спорных периодов в специальный стаж, пенсионный орган связывал с отсутствием предоставления тарификационных списков, штатного расписания.  </w:t>
      </w:r>
    </w:p>
    <w:p w14:paraId="5834B15F" w14:textId="77777777" w:rsidR="002E590A" w:rsidRPr="002E590A" w:rsidRDefault="002E590A" w:rsidP="002E590A">
      <w:pPr>
        <w:ind w:firstLine="720"/>
        <w:jc w:val="both"/>
        <w:rPr>
          <w:sz w:val="28"/>
          <w:szCs w:val="28"/>
        </w:rPr>
      </w:pPr>
      <w:r w:rsidRPr="002E590A">
        <w:rPr>
          <w:sz w:val="28"/>
          <w:szCs w:val="28"/>
        </w:rPr>
        <w:t>Вместе с тем, предоставление указанной информации не представилось возможным в связи с уничтожением в результате аварийной ситуации.</w:t>
      </w:r>
    </w:p>
    <w:p w14:paraId="78856C57" w14:textId="77777777" w:rsidR="002E590A" w:rsidRPr="002E590A" w:rsidRDefault="002E590A" w:rsidP="002E590A">
      <w:pPr>
        <w:ind w:firstLine="720"/>
        <w:jc w:val="both"/>
        <w:rPr>
          <w:sz w:val="28"/>
          <w:szCs w:val="28"/>
        </w:rPr>
      </w:pPr>
      <w:r w:rsidRPr="002E590A">
        <w:rPr>
          <w:sz w:val="28"/>
          <w:szCs w:val="28"/>
        </w:rPr>
        <w:t xml:space="preserve">В целях устранения выявленных нарушений прокуратурой Адамовского района 26.05.2022 в Ленинский районный суд г. Оренбурга направлено исковое заявление о возложении на региональное отделение ПФ РФ включить неучтенные периоды работы в стаж, дающий право на досрочное назначение страховой пенсии по старости. </w:t>
      </w:r>
    </w:p>
    <w:p w14:paraId="319A35D9" w14:textId="77777777" w:rsidR="002E590A" w:rsidRPr="002E590A" w:rsidRDefault="002E590A" w:rsidP="002E590A">
      <w:pPr>
        <w:ind w:firstLine="720"/>
        <w:jc w:val="both"/>
        <w:rPr>
          <w:sz w:val="28"/>
          <w:szCs w:val="28"/>
        </w:rPr>
      </w:pPr>
      <w:r w:rsidRPr="002E590A">
        <w:rPr>
          <w:sz w:val="28"/>
          <w:szCs w:val="28"/>
        </w:rPr>
        <w:t xml:space="preserve">Исковое заявление находится в стадии рассмотрения. </w:t>
      </w:r>
    </w:p>
    <w:p w14:paraId="17C16814" w14:textId="59F48D21" w:rsidR="002E590A" w:rsidRPr="002E590A" w:rsidRDefault="002E590A" w:rsidP="002E590A">
      <w:pPr>
        <w:spacing w:after="160" w:line="259" w:lineRule="auto"/>
        <w:rPr>
          <w:sz w:val="28"/>
          <w:szCs w:val="28"/>
        </w:rPr>
      </w:pPr>
      <w:r w:rsidRPr="002E590A">
        <w:rPr>
          <w:sz w:val="28"/>
          <w:szCs w:val="27"/>
        </w:rPr>
        <w:br w:type="page"/>
      </w:r>
    </w:p>
    <w:p w14:paraId="71C27A84" w14:textId="77777777" w:rsidR="002E590A" w:rsidRPr="002E590A" w:rsidRDefault="002E590A" w:rsidP="002E590A">
      <w:pPr>
        <w:jc w:val="center"/>
        <w:rPr>
          <w:sz w:val="28"/>
        </w:rPr>
      </w:pPr>
      <w:r w:rsidRPr="002E590A">
        <w:rPr>
          <w:sz w:val="28"/>
        </w:rPr>
        <w:lastRenderedPageBreak/>
        <w:t>«Прокуратурой Адамовского района приняты меры реагирования в целях устранения нарушений трудового законодательства»</w:t>
      </w:r>
    </w:p>
    <w:p w14:paraId="4CE2FD15" w14:textId="77777777" w:rsidR="002E590A" w:rsidRPr="002E590A" w:rsidRDefault="002E590A" w:rsidP="002E590A">
      <w:pPr>
        <w:jc w:val="center"/>
        <w:rPr>
          <w:sz w:val="28"/>
        </w:rPr>
      </w:pPr>
    </w:p>
    <w:p w14:paraId="3B13F475" w14:textId="77777777" w:rsidR="002E590A" w:rsidRPr="002E590A" w:rsidRDefault="002E590A" w:rsidP="002E590A">
      <w:pPr>
        <w:jc w:val="center"/>
        <w:rPr>
          <w:sz w:val="28"/>
        </w:rPr>
      </w:pPr>
    </w:p>
    <w:p w14:paraId="07960094" w14:textId="77777777" w:rsidR="002E590A" w:rsidRPr="002E590A" w:rsidRDefault="002E590A" w:rsidP="002E590A">
      <w:pPr>
        <w:ind w:firstLine="708"/>
        <w:jc w:val="both"/>
        <w:rPr>
          <w:sz w:val="28"/>
          <w:szCs w:val="28"/>
        </w:rPr>
      </w:pPr>
      <w:r w:rsidRPr="002E590A">
        <w:rPr>
          <w:sz w:val="28"/>
          <w:szCs w:val="28"/>
        </w:rPr>
        <w:t xml:space="preserve">Прокуратурой района проведена проверка исполнения трудового законодательства в деятельности индивидуального предпринимателя, в ходе которой установлено, что работнику в нарушение требований трудового законодательства не выплачена заработная плата за период с 01.03.2022 по 15.03.2022 свыше 7 тысяч рублей, так как было произведено удержание в счет уплаты налога на доходы физического лица за период с октября 2021 года по март 2022 года. </w:t>
      </w:r>
    </w:p>
    <w:p w14:paraId="20A0D99A" w14:textId="77777777" w:rsidR="002E590A" w:rsidRPr="002E590A" w:rsidRDefault="002E590A" w:rsidP="002E590A">
      <w:pPr>
        <w:ind w:firstLine="708"/>
        <w:jc w:val="both"/>
        <w:rPr>
          <w:sz w:val="28"/>
          <w:szCs w:val="28"/>
        </w:rPr>
      </w:pPr>
      <w:r w:rsidRPr="002E590A">
        <w:rPr>
          <w:sz w:val="28"/>
          <w:szCs w:val="28"/>
        </w:rPr>
        <w:t xml:space="preserve">В целях устранения выявленных нарушений прокуратурой района в адрес индивидуального предпринимателя внесено представление, по результатам рассмотрения которого причитающаяся заработная плата выплачена в полном объеме, должностное лицо привлечено к дисциплинарной ответственности. </w:t>
      </w:r>
    </w:p>
    <w:p w14:paraId="55C8A663" w14:textId="7EA3BF87" w:rsidR="002E590A" w:rsidRDefault="002E590A" w:rsidP="002E590A">
      <w:pPr>
        <w:ind w:firstLine="708"/>
        <w:jc w:val="both"/>
        <w:rPr>
          <w:sz w:val="28"/>
          <w:szCs w:val="28"/>
        </w:rPr>
      </w:pPr>
      <w:r w:rsidRPr="002E590A">
        <w:rPr>
          <w:sz w:val="28"/>
          <w:szCs w:val="28"/>
        </w:rPr>
        <w:t>Кроме того, по постановлению прокурора района индивидуальный предприниматель привлечен к административной ответственности, предусмотренной ч.6 ст.5.27 КоАП РФ и ему назначено наказание в виде штрафа.</w:t>
      </w:r>
    </w:p>
    <w:p w14:paraId="6AF7884A" w14:textId="77777777" w:rsidR="002E590A" w:rsidRDefault="002E590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346E9A" w14:textId="77777777" w:rsidR="002E590A" w:rsidRPr="00B5150A" w:rsidRDefault="002E590A" w:rsidP="002E590A">
      <w:pPr>
        <w:jc w:val="center"/>
        <w:rPr>
          <w:sz w:val="28"/>
          <w:szCs w:val="27"/>
        </w:rPr>
      </w:pPr>
      <w:bookmarkStart w:id="0" w:name="_Hlk103610669"/>
      <w:r>
        <w:rPr>
          <w:sz w:val="28"/>
          <w:szCs w:val="27"/>
        </w:rPr>
        <w:lastRenderedPageBreak/>
        <w:t>«</w:t>
      </w:r>
      <w:r w:rsidRPr="00B5150A">
        <w:rPr>
          <w:sz w:val="28"/>
          <w:szCs w:val="27"/>
        </w:rPr>
        <w:t>Прокуратурой Адамовского района предъявлено исковое заявление к администрации Адамовского района о возложении обязанности утвердить схемы размещения мест (площадок) накопления твердых коммунальных отходов, а также реестр мест (площадок) накопления твердых коммунальных отходов</w:t>
      </w:r>
      <w:r>
        <w:rPr>
          <w:sz w:val="28"/>
          <w:szCs w:val="27"/>
        </w:rPr>
        <w:t>»</w:t>
      </w:r>
    </w:p>
    <w:p w14:paraId="3783DD31" w14:textId="77777777" w:rsidR="002E590A" w:rsidRPr="00B5150A" w:rsidRDefault="002E590A" w:rsidP="002E590A">
      <w:pPr>
        <w:jc w:val="both"/>
        <w:rPr>
          <w:sz w:val="28"/>
          <w:szCs w:val="27"/>
        </w:rPr>
      </w:pPr>
    </w:p>
    <w:p w14:paraId="58C97312" w14:textId="77777777" w:rsidR="002E590A" w:rsidRPr="00B5150A" w:rsidRDefault="002E590A" w:rsidP="002E590A">
      <w:pPr>
        <w:ind w:firstLine="720"/>
        <w:jc w:val="both"/>
        <w:rPr>
          <w:sz w:val="28"/>
          <w:szCs w:val="27"/>
        </w:rPr>
      </w:pPr>
      <w:r w:rsidRPr="00B5150A">
        <w:rPr>
          <w:sz w:val="28"/>
          <w:szCs w:val="27"/>
        </w:rPr>
        <w:t>Прокуратурой Адамовского района проведена проверка исполнения законодательства об отходах производства и потребления.</w:t>
      </w:r>
    </w:p>
    <w:p w14:paraId="43506450" w14:textId="77777777" w:rsidR="002E590A" w:rsidRDefault="002E590A" w:rsidP="002E590A">
      <w:pPr>
        <w:ind w:firstLine="720"/>
        <w:jc w:val="both"/>
        <w:rPr>
          <w:sz w:val="28"/>
          <w:szCs w:val="27"/>
        </w:rPr>
      </w:pPr>
      <w:r w:rsidRPr="00B5150A">
        <w:rPr>
          <w:sz w:val="28"/>
          <w:szCs w:val="27"/>
        </w:rPr>
        <w:t>Установлено, что администрацией муниципального образования Адамовский район в нарушение действующего законодательства схемы размещения мест (площадок) накопления твердых коммунальных отходов, а также реестр мест (площадок) накопления твердых коммунальных отходов не утвержден.</w:t>
      </w:r>
    </w:p>
    <w:p w14:paraId="7E2524AE" w14:textId="77777777" w:rsidR="002E590A" w:rsidRPr="00B5150A" w:rsidRDefault="002E590A" w:rsidP="002E590A">
      <w:pPr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В целях устранения выявленных нарушений прокурором района в адрес главы администрации внесено представление, по результатам рассмотрения которого меры по устранению нарушений не приняты.</w:t>
      </w:r>
    </w:p>
    <w:p w14:paraId="71FD1C52" w14:textId="77777777" w:rsidR="002E590A" w:rsidRPr="00B5150A" w:rsidRDefault="002E590A" w:rsidP="002E590A">
      <w:pPr>
        <w:ind w:firstLine="720"/>
        <w:jc w:val="both"/>
        <w:rPr>
          <w:sz w:val="28"/>
          <w:szCs w:val="27"/>
        </w:rPr>
      </w:pPr>
      <w:r w:rsidRPr="00B5150A">
        <w:rPr>
          <w:sz w:val="28"/>
          <w:szCs w:val="27"/>
        </w:rPr>
        <w:t xml:space="preserve">В </w:t>
      </w:r>
      <w:r>
        <w:rPr>
          <w:sz w:val="28"/>
          <w:szCs w:val="27"/>
        </w:rPr>
        <w:t>связи с этим, прокуратурой района</w:t>
      </w:r>
      <w:r w:rsidRPr="00B5150A">
        <w:rPr>
          <w:sz w:val="28"/>
          <w:szCs w:val="27"/>
        </w:rPr>
        <w:t xml:space="preserve"> в Адамовский районный суд направлено исковое заявление с требованием признать бездействие районной </w:t>
      </w:r>
      <w:r>
        <w:rPr>
          <w:sz w:val="28"/>
          <w:szCs w:val="27"/>
        </w:rPr>
        <w:t xml:space="preserve">администрации </w:t>
      </w:r>
      <w:r w:rsidRPr="00B5150A">
        <w:rPr>
          <w:sz w:val="28"/>
          <w:szCs w:val="27"/>
        </w:rPr>
        <w:t>незаконным и обязать утвердить схемы и реестр размещения мест (площадок) накопления твердых коммунальных отходов.</w:t>
      </w:r>
    </w:p>
    <w:p w14:paraId="16347266" w14:textId="77777777" w:rsidR="002E590A" w:rsidRDefault="002E590A" w:rsidP="002E590A">
      <w:pPr>
        <w:ind w:firstLine="720"/>
        <w:jc w:val="both"/>
        <w:rPr>
          <w:sz w:val="28"/>
          <w:szCs w:val="27"/>
        </w:rPr>
      </w:pPr>
      <w:r w:rsidRPr="00B5150A">
        <w:rPr>
          <w:sz w:val="28"/>
          <w:szCs w:val="27"/>
        </w:rPr>
        <w:t>Исковое заявление находится на рассмотрении.</w:t>
      </w:r>
    </w:p>
    <w:p w14:paraId="7515693A" w14:textId="77777777" w:rsidR="002E590A" w:rsidRPr="009F063D" w:rsidRDefault="002E590A" w:rsidP="002E590A">
      <w:pPr>
        <w:ind w:firstLine="720"/>
        <w:jc w:val="center"/>
        <w:rPr>
          <w:sz w:val="28"/>
          <w:szCs w:val="27"/>
        </w:rPr>
      </w:pPr>
      <w:r>
        <w:rPr>
          <w:sz w:val="28"/>
          <w:szCs w:val="27"/>
        </w:rPr>
        <w:br w:type="page"/>
      </w:r>
      <w:r>
        <w:rPr>
          <w:sz w:val="28"/>
          <w:szCs w:val="27"/>
        </w:rPr>
        <w:lastRenderedPageBreak/>
        <w:t>«Прокуратурой Адамовского района выявлены нарушения законодательства о муниципальной собственности при предоставлении в аренду помещений для проведения выставки»</w:t>
      </w:r>
    </w:p>
    <w:p w14:paraId="5172BC6C" w14:textId="77777777" w:rsidR="002E590A" w:rsidRPr="009F063D" w:rsidRDefault="002E590A" w:rsidP="002E590A">
      <w:pPr>
        <w:jc w:val="both"/>
        <w:rPr>
          <w:sz w:val="28"/>
          <w:szCs w:val="27"/>
        </w:rPr>
      </w:pPr>
    </w:p>
    <w:p w14:paraId="39B359DF" w14:textId="77777777" w:rsidR="002E590A" w:rsidRPr="009F063D" w:rsidRDefault="002E590A" w:rsidP="002E590A">
      <w:pPr>
        <w:ind w:firstLine="709"/>
        <w:jc w:val="both"/>
        <w:rPr>
          <w:sz w:val="28"/>
          <w:szCs w:val="27"/>
        </w:rPr>
      </w:pPr>
      <w:r w:rsidRPr="009F063D">
        <w:rPr>
          <w:sz w:val="28"/>
          <w:szCs w:val="27"/>
        </w:rPr>
        <w:t xml:space="preserve">Прокуратурой района проведена проверка исполнения требований законодательства о муниципальной собственности в деятельности </w:t>
      </w:r>
      <w:r>
        <w:rPr>
          <w:sz w:val="28"/>
          <w:szCs w:val="27"/>
        </w:rPr>
        <w:t>дома культуры одного из сельских поселений Адамовского района</w:t>
      </w:r>
      <w:r w:rsidRPr="009F063D">
        <w:rPr>
          <w:sz w:val="28"/>
          <w:szCs w:val="27"/>
        </w:rPr>
        <w:t>.</w:t>
      </w:r>
    </w:p>
    <w:p w14:paraId="308B834C" w14:textId="77777777" w:rsidR="002E590A" w:rsidRPr="009F063D" w:rsidRDefault="002E590A" w:rsidP="002E590A">
      <w:pPr>
        <w:ind w:firstLine="709"/>
        <w:jc w:val="both"/>
        <w:rPr>
          <w:sz w:val="28"/>
          <w:szCs w:val="27"/>
        </w:rPr>
      </w:pPr>
      <w:r w:rsidRPr="009F063D">
        <w:rPr>
          <w:sz w:val="28"/>
          <w:szCs w:val="27"/>
        </w:rPr>
        <w:t xml:space="preserve">В ходе проверки установлено, что директором </w:t>
      </w:r>
      <w:r>
        <w:rPr>
          <w:sz w:val="28"/>
          <w:szCs w:val="27"/>
        </w:rPr>
        <w:t>учреждения</w:t>
      </w:r>
      <w:r w:rsidRPr="009F063D">
        <w:rPr>
          <w:sz w:val="28"/>
          <w:szCs w:val="27"/>
        </w:rPr>
        <w:t xml:space="preserve"> фактически предоставлено помещение сельского дома культуры в аренду для проведения Выставки-Ярмарки без согласования с собственником помещения - администрацией сельского поселения  </w:t>
      </w:r>
    </w:p>
    <w:p w14:paraId="7338D8CB" w14:textId="77777777" w:rsidR="002E590A" w:rsidRPr="009F063D" w:rsidRDefault="002E590A" w:rsidP="002E590A">
      <w:pPr>
        <w:ind w:firstLine="709"/>
        <w:jc w:val="both"/>
        <w:rPr>
          <w:sz w:val="28"/>
          <w:szCs w:val="27"/>
        </w:rPr>
      </w:pPr>
      <w:r w:rsidRPr="009F063D">
        <w:rPr>
          <w:sz w:val="28"/>
          <w:szCs w:val="27"/>
        </w:rPr>
        <w:t xml:space="preserve">По </w:t>
      </w:r>
      <w:r>
        <w:rPr>
          <w:sz w:val="28"/>
          <w:szCs w:val="27"/>
        </w:rPr>
        <w:t>указанным фактам прокуратурой района</w:t>
      </w:r>
      <w:r w:rsidRPr="009F063D">
        <w:rPr>
          <w:sz w:val="28"/>
          <w:szCs w:val="27"/>
        </w:rPr>
        <w:t xml:space="preserve"> внесено представление</w:t>
      </w:r>
      <w:r>
        <w:rPr>
          <w:sz w:val="28"/>
          <w:szCs w:val="27"/>
        </w:rPr>
        <w:t>, по результатам рассмотрения которого нарушения устранены</w:t>
      </w:r>
      <w:r w:rsidRPr="009F063D">
        <w:rPr>
          <w:sz w:val="28"/>
          <w:szCs w:val="27"/>
        </w:rPr>
        <w:t>.</w:t>
      </w:r>
    </w:p>
    <w:p w14:paraId="66E1C9F2" w14:textId="77777777" w:rsidR="002E590A" w:rsidRPr="009F063D" w:rsidRDefault="002E590A" w:rsidP="002E590A">
      <w:pPr>
        <w:ind w:firstLine="709"/>
        <w:jc w:val="both"/>
        <w:rPr>
          <w:sz w:val="32"/>
          <w:szCs w:val="28"/>
        </w:rPr>
      </w:pPr>
      <w:r w:rsidRPr="009F063D">
        <w:rPr>
          <w:sz w:val="28"/>
          <w:szCs w:val="27"/>
        </w:rPr>
        <w:t xml:space="preserve">Кроме того, в отношении директора </w:t>
      </w:r>
      <w:r>
        <w:rPr>
          <w:sz w:val="28"/>
          <w:szCs w:val="27"/>
        </w:rPr>
        <w:t>дома культуры</w:t>
      </w:r>
      <w:r w:rsidRPr="009F063D">
        <w:rPr>
          <w:sz w:val="28"/>
          <w:szCs w:val="27"/>
        </w:rPr>
        <w:t xml:space="preserve"> возбуждено дело об административном правонарушении, предусмотренном ст. 19.1 КоАП РФ (самоуправство), по результатам рассмотрения которого должностное лицо привлечено к административной ответственности в виде предупреждения.</w:t>
      </w:r>
    </w:p>
    <w:p w14:paraId="7F0D3FD2" w14:textId="77777777" w:rsidR="002E590A" w:rsidRPr="00B5150A" w:rsidRDefault="002E590A" w:rsidP="002E590A">
      <w:pPr>
        <w:ind w:firstLine="720"/>
        <w:jc w:val="both"/>
        <w:rPr>
          <w:sz w:val="28"/>
          <w:szCs w:val="27"/>
        </w:rPr>
      </w:pPr>
    </w:p>
    <w:p w14:paraId="3A56659B" w14:textId="77777777" w:rsidR="002E590A" w:rsidRPr="009F063D" w:rsidRDefault="002E590A" w:rsidP="002E590A">
      <w:pPr>
        <w:ind w:firstLine="720"/>
        <w:jc w:val="center"/>
        <w:rPr>
          <w:sz w:val="28"/>
          <w:szCs w:val="27"/>
        </w:rPr>
      </w:pPr>
      <w:r w:rsidRPr="0019009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«</w:t>
      </w:r>
      <w:r w:rsidRPr="009F063D">
        <w:rPr>
          <w:sz w:val="28"/>
          <w:szCs w:val="27"/>
        </w:rPr>
        <w:t>Благодаря принятым прокуратурой района мерам прокурорского реагирования ГБУЗ «Адамовская РБ» погашена задолженность перед субъектами малого и среднего предпринимательства</w:t>
      </w:r>
      <w:r>
        <w:rPr>
          <w:sz w:val="28"/>
          <w:szCs w:val="27"/>
        </w:rPr>
        <w:t>»</w:t>
      </w:r>
    </w:p>
    <w:p w14:paraId="1F84D123" w14:textId="77777777" w:rsidR="002E590A" w:rsidRPr="009F063D" w:rsidRDefault="002E590A" w:rsidP="002E590A">
      <w:pPr>
        <w:jc w:val="both"/>
        <w:rPr>
          <w:sz w:val="28"/>
          <w:szCs w:val="27"/>
        </w:rPr>
      </w:pPr>
    </w:p>
    <w:p w14:paraId="4557FFC9" w14:textId="77777777" w:rsidR="002E590A" w:rsidRPr="009F063D" w:rsidRDefault="002E590A" w:rsidP="002E590A">
      <w:pPr>
        <w:ind w:firstLine="720"/>
        <w:jc w:val="both"/>
        <w:rPr>
          <w:sz w:val="28"/>
          <w:szCs w:val="27"/>
        </w:rPr>
      </w:pPr>
      <w:r w:rsidRPr="009F063D">
        <w:rPr>
          <w:sz w:val="28"/>
          <w:szCs w:val="27"/>
        </w:rPr>
        <w:t>Установлено, что у государственного бюджетного учреждения здравоохранения Адамовская районная больница» по исполненным контрактам перед субъектами малого и среднего предпринимательства образовалась задолженность в размере более 4 млн рублей.</w:t>
      </w:r>
    </w:p>
    <w:p w14:paraId="5BFC9437" w14:textId="77777777" w:rsidR="002E590A" w:rsidRPr="009F063D" w:rsidRDefault="002E590A" w:rsidP="002E590A">
      <w:pPr>
        <w:ind w:firstLine="720"/>
        <w:jc w:val="both"/>
        <w:rPr>
          <w:sz w:val="28"/>
          <w:szCs w:val="27"/>
        </w:rPr>
      </w:pPr>
      <w:r w:rsidRPr="009F063D">
        <w:rPr>
          <w:sz w:val="28"/>
          <w:szCs w:val="27"/>
        </w:rPr>
        <w:t>По результатам принятых прокуратурой Адамовского района мерам прокурорского реагирования задолженность погашена в полном объеме, права 38 субъектов предпринимательства восстановлены.</w:t>
      </w:r>
    </w:p>
    <w:p w14:paraId="03CEE5CA" w14:textId="77777777" w:rsidR="002E590A" w:rsidRPr="009F063D" w:rsidRDefault="002E590A" w:rsidP="002E590A">
      <w:pPr>
        <w:ind w:firstLine="720"/>
        <w:jc w:val="both"/>
        <w:rPr>
          <w:sz w:val="28"/>
          <w:szCs w:val="27"/>
        </w:rPr>
      </w:pPr>
      <w:r w:rsidRPr="009F063D">
        <w:rPr>
          <w:sz w:val="28"/>
          <w:szCs w:val="27"/>
        </w:rPr>
        <w:t>В отношении главного врача ГБУЗ «Адамовская РБ» возбуждено дело об административном правонарушении по ч. 1 ст. 7.32</w:t>
      </w:r>
      <w:r>
        <w:rPr>
          <w:sz w:val="28"/>
          <w:szCs w:val="27"/>
        </w:rPr>
        <w:t>.</w:t>
      </w:r>
      <w:r w:rsidRPr="009F063D">
        <w:rPr>
          <w:sz w:val="28"/>
          <w:szCs w:val="27"/>
        </w:rPr>
        <w:t>5 КоАП РФ (нарушение срока и порядка оплаты товаров (работ, услуг) при осуществлении закупок для обеспечения государственных нужд), главному врачу внесено представление.</w:t>
      </w:r>
    </w:p>
    <w:p w14:paraId="335227C3" w14:textId="77777777" w:rsidR="002E590A" w:rsidRPr="009F063D" w:rsidRDefault="002E590A" w:rsidP="002E590A">
      <w:pPr>
        <w:ind w:firstLine="720"/>
        <w:jc w:val="both"/>
        <w:rPr>
          <w:sz w:val="28"/>
          <w:szCs w:val="27"/>
        </w:rPr>
      </w:pPr>
      <w:r w:rsidRPr="009F063D">
        <w:rPr>
          <w:sz w:val="28"/>
          <w:szCs w:val="27"/>
        </w:rPr>
        <w:t>Управление федеральной антимонопольной службы Оренбургской области назначило должностному лицу административный штраф в размере 30 000 рублей.</w:t>
      </w:r>
    </w:p>
    <w:bookmarkEnd w:id="0"/>
    <w:p w14:paraId="71CC3236" w14:textId="77777777" w:rsidR="002E590A" w:rsidRPr="0019009A" w:rsidRDefault="002E590A" w:rsidP="002E590A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14:paraId="41AF41AB" w14:textId="77777777" w:rsidR="002E590A" w:rsidRPr="00CA09C9" w:rsidRDefault="002E590A" w:rsidP="002E590A">
      <w:pPr>
        <w:rPr>
          <w:sz w:val="20"/>
        </w:rPr>
      </w:pPr>
    </w:p>
    <w:p w14:paraId="111F73A2" w14:textId="77777777" w:rsidR="002E590A" w:rsidRPr="002E590A" w:rsidRDefault="002E590A" w:rsidP="002E590A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p w14:paraId="0DA3FBB6" w14:textId="77777777" w:rsidR="002E590A" w:rsidRPr="002E590A" w:rsidRDefault="002E590A" w:rsidP="002E590A">
      <w:pPr>
        <w:ind w:firstLine="708"/>
        <w:jc w:val="both"/>
        <w:rPr>
          <w:sz w:val="28"/>
          <w:szCs w:val="27"/>
        </w:rPr>
      </w:pPr>
    </w:p>
    <w:p w14:paraId="66FC1D20" w14:textId="77777777" w:rsidR="002E590A" w:rsidRPr="002E590A" w:rsidRDefault="002E590A" w:rsidP="002E590A">
      <w:pPr>
        <w:ind w:firstLine="720"/>
        <w:jc w:val="both"/>
        <w:rPr>
          <w:sz w:val="28"/>
          <w:szCs w:val="28"/>
        </w:rPr>
      </w:pPr>
    </w:p>
    <w:p w14:paraId="70F654AD" w14:textId="77777777" w:rsidR="002E590A" w:rsidRPr="002E590A" w:rsidRDefault="002E590A" w:rsidP="002E590A">
      <w:pPr>
        <w:ind w:firstLine="720"/>
        <w:jc w:val="both"/>
        <w:rPr>
          <w:color w:val="000000"/>
          <w:sz w:val="28"/>
          <w:szCs w:val="28"/>
        </w:rPr>
      </w:pPr>
    </w:p>
    <w:p w14:paraId="351B5AF2" w14:textId="77777777" w:rsidR="002E590A" w:rsidRPr="002E590A" w:rsidRDefault="002E590A" w:rsidP="002E590A">
      <w:pPr>
        <w:ind w:left="360" w:right="-339" w:firstLine="709"/>
        <w:jc w:val="both"/>
        <w:rPr>
          <w:color w:val="000000"/>
          <w:sz w:val="28"/>
          <w:szCs w:val="28"/>
        </w:rPr>
      </w:pPr>
    </w:p>
    <w:p w14:paraId="757CD78B" w14:textId="77777777" w:rsidR="002E590A" w:rsidRPr="002E590A" w:rsidRDefault="002E590A" w:rsidP="002E590A">
      <w:pPr>
        <w:ind w:left="360" w:right="-339" w:firstLine="709"/>
        <w:jc w:val="both"/>
        <w:rPr>
          <w:color w:val="000000"/>
          <w:sz w:val="28"/>
          <w:szCs w:val="28"/>
        </w:rPr>
      </w:pPr>
    </w:p>
    <w:p w14:paraId="5165E356" w14:textId="77777777" w:rsidR="002E590A" w:rsidRPr="002E590A" w:rsidRDefault="002E590A" w:rsidP="002E590A">
      <w:pPr>
        <w:ind w:left="360" w:right="-339" w:firstLine="709"/>
        <w:jc w:val="both"/>
        <w:rPr>
          <w:color w:val="000000"/>
          <w:sz w:val="28"/>
          <w:szCs w:val="28"/>
        </w:rPr>
      </w:pPr>
    </w:p>
    <w:p w14:paraId="4CCF2D30" w14:textId="77777777" w:rsidR="002E590A" w:rsidRPr="002E590A" w:rsidRDefault="002E590A" w:rsidP="002E590A">
      <w:pPr>
        <w:ind w:left="360" w:right="-339" w:firstLine="709"/>
        <w:jc w:val="both"/>
        <w:rPr>
          <w:color w:val="000000"/>
          <w:sz w:val="28"/>
          <w:szCs w:val="28"/>
        </w:rPr>
      </w:pPr>
    </w:p>
    <w:p w14:paraId="43056733" w14:textId="77777777" w:rsidR="002E590A" w:rsidRPr="002E590A" w:rsidRDefault="002E590A" w:rsidP="002E590A">
      <w:pPr>
        <w:ind w:left="360" w:right="-339" w:firstLine="709"/>
        <w:jc w:val="both"/>
        <w:rPr>
          <w:color w:val="000000"/>
          <w:sz w:val="28"/>
          <w:szCs w:val="28"/>
        </w:rPr>
      </w:pPr>
    </w:p>
    <w:p w14:paraId="4154E46C" w14:textId="77777777" w:rsidR="002E590A" w:rsidRPr="002E590A" w:rsidRDefault="002E590A" w:rsidP="002E590A">
      <w:pPr>
        <w:tabs>
          <w:tab w:val="left" w:pos="2268"/>
          <w:tab w:val="left" w:pos="6804"/>
        </w:tabs>
        <w:rPr>
          <w:rFonts w:eastAsia="Calibri"/>
          <w:sz w:val="20"/>
          <w:szCs w:val="20"/>
          <w:lang w:eastAsia="en-US"/>
        </w:rPr>
      </w:pPr>
    </w:p>
    <w:p w14:paraId="7ECAEF43" w14:textId="77777777" w:rsidR="002E590A" w:rsidRPr="0019009A" w:rsidRDefault="002E590A" w:rsidP="002E590A">
      <w:pPr>
        <w:ind w:left="360" w:right="-339" w:firstLine="709"/>
        <w:jc w:val="both"/>
        <w:rPr>
          <w:color w:val="000000"/>
          <w:sz w:val="28"/>
          <w:szCs w:val="28"/>
        </w:rPr>
      </w:pPr>
    </w:p>
    <w:p w14:paraId="1755B0CF" w14:textId="77777777" w:rsidR="002E590A" w:rsidRPr="0019009A" w:rsidRDefault="002E590A" w:rsidP="002E590A">
      <w:pPr>
        <w:ind w:left="360" w:right="-339" w:firstLine="709"/>
        <w:jc w:val="both"/>
        <w:rPr>
          <w:color w:val="000000"/>
          <w:sz w:val="28"/>
          <w:szCs w:val="28"/>
        </w:rPr>
      </w:pPr>
    </w:p>
    <w:p w14:paraId="4D6CBA22" w14:textId="77777777" w:rsidR="002E590A" w:rsidRPr="0019009A" w:rsidRDefault="002E590A" w:rsidP="002E590A">
      <w:pPr>
        <w:ind w:left="360" w:right="-339" w:firstLine="709"/>
        <w:jc w:val="both"/>
        <w:rPr>
          <w:color w:val="000000"/>
          <w:sz w:val="28"/>
          <w:szCs w:val="28"/>
        </w:rPr>
      </w:pPr>
    </w:p>
    <w:p w14:paraId="5F2D8863" w14:textId="77777777" w:rsidR="002E590A" w:rsidRPr="0019009A" w:rsidRDefault="002E590A" w:rsidP="002E590A">
      <w:pPr>
        <w:ind w:left="360" w:right="-339" w:firstLine="709"/>
        <w:jc w:val="both"/>
        <w:rPr>
          <w:color w:val="000000"/>
          <w:sz w:val="28"/>
          <w:szCs w:val="28"/>
        </w:rPr>
      </w:pPr>
    </w:p>
    <w:p w14:paraId="70D6163A" w14:textId="77777777" w:rsidR="002E590A" w:rsidRPr="0019009A" w:rsidRDefault="002E590A" w:rsidP="002E590A">
      <w:pPr>
        <w:tabs>
          <w:tab w:val="left" w:pos="2268"/>
          <w:tab w:val="left" w:pos="6804"/>
        </w:tabs>
        <w:rPr>
          <w:rFonts w:eastAsia="Calibri"/>
          <w:sz w:val="20"/>
          <w:szCs w:val="20"/>
          <w:lang w:eastAsia="en-US"/>
        </w:rPr>
      </w:pPr>
    </w:p>
    <w:p w14:paraId="601FAE39" w14:textId="77777777" w:rsidR="002E590A" w:rsidRPr="00CA09C9" w:rsidRDefault="002E590A" w:rsidP="002E590A">
      <w:pPr>
        <w:rPr>
          <w:sz w:val="20"/>
        </w:rPr>
      </w:pPr>
    </w:p>
    <w:p w14:paraId="5720AFF8" w14:textId="77777777" w:rsidR="000B053C" w:rsidRDefault="000B053C"/>
    <w:sectPr w:rsidR="000B053C" w:rsidSect="001E1DC4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3C"/>
    <w:rsid w:val="000B053C"/>
    <w:rsid w:val="002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D55A"/>
  <w15:chartTrackingRefBased/>
  <w15:docId w15:val="{0F8BA73B-0606-46BE-B585-82E25FA0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4455</Characters>
  <Application>Microsoft Office Word</Application>
  <DocSecurity>0</DocSecurity>
  <Lines>37</Lines>
  <Paragraphs>10</Paragraphs>
  <ScaleCrop>false</ScaleCrop>
  <Company>Прокуратура РФ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Амина Алемовна</dc:creator>
  <cp:keywords/>
  <dc:description/>
  <cp:lastModifiedBy>Аминова Амина Алемовна</cp:lastModifiedBy>
  <cp:revision>3</cp:revision>
  <dcterms:created xsi:type="dcterms:W3CDTF">2022-06-17T05:52:00Z</dcterms:created>
  <dcterms:modified xsi:type="dcterms:W3CDTF">2022-06-17T05:54:00Z</dcterms:modified>
</cp:coreProperties>
</file>